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1A19" w14:textId="77777777" w:rsidR="00A60C64" w:rsidRPr="00007A9D" w:rsidRDefault="00007A9D">
      <w:pPr>
        <w:rPr>
          <w:b/>
        </w:rPr>
      </w:pPr>
      <w:bookmarkStart w:id="0" w:name="_GoBack"/>
      <w:bookmarkEnd w:id="0"/>
      <w:r w:rsidRPr="00007A9D">
        <w:rPr>
          <w:b/>
        </w:rPr>
        <w:t>ZAŁĄCZNIK 1</w:t>
      </w:r>
    </w:p>
    <w:p w14:paraId="5F39DBC0" w14:textId="6D0A7576" w:rsidR="00007A9D" w:rsidRPr="00007A9D" w:rsidRDefault="00AD5CA8" w:rsidP="00C15404">
      <w:pPr>
        <w:jc w:val="center"/>
        <w:rPr>
          <w:b/>
        </w:rPr>
      </w:pPr>
      <w:r>
        <w:rPr>
          <w:b/>
        </w:rPr>
        <w:t>Oświadczenie Uczestnika o akceptacji zasad</w:t>
      </w:r>
      <w:r w:rsidR="00007A9D" w:rsidRPr="00007A9D">
        <w:rPr>
          <w:b/>
        </w:rPr>
        <w:t xml:space="preserve"> bezpiecznego uczestnictwa w 62. Międzynarodowej Konferencji Spawalniczej i Międzynarodowym Kongresie MIS organizowanych przez Łukasiewicz – Instytut Spawalnictwa</w:t>
      </w:r>
    </w:p>
    <w:p w14:paraId="49B044EB" w14:textId="77777777" w:rsidR="00007A9D" w:rsidRDefault="00007A9D" w:rsidP="00007A9D">
      <w:pPr>
        <w:jc w:val="center"/>
      </w:pPr>
      <w:r>
        <w:t>w okresie stanu epidemii wywołanej wirusem SARS-CoV-2 (COVID-19)</w:t>
      </w:r>
    </w:p>
    <w:p w14:paraId="0A50C1FE" w14:textId="77777777" w:rsidR="00007A9D" w:rsidRDefault="00007A9D" w:rsidP="00007A9D">
      <w:pPr>
        <w:jc w:val="center"/>
      </w:pPr>
    </w:p>
    <w:p w14:paraId="7560F732" w14:textId="4D00A012" w:rsidR="00007A9D" w:rsidRPr="00F91663" w:rsidRDefault="00F91663" w:rsidP="001A0A31">
      <w:pPr>
        <w:pStyle w:val="Akapitzlist"/>
        <w:numPr>
          <w:ilvl w:val="0"/>
          <w:numId w:val="4"/>
        </w:numPr>
        <w:jc w:val="both"/>
        <w:rPr>
          <w:b/>
        </w:rPr>
      </w:pPr>
      <w:r w:rsidRPr="00F91663">
        <w:rPr>
          <w:b/>
        </w:rPr>
        <w:t>Oświadczam, iż n</w:t>
      </w:r>
      <w:r w:rsidR="00007A9D" w:rsidRPr="00F91663">
        <w:rPr>
          <w:b/>
        </w:rPr>
        <w:t>ie występują u mnie niepokojące objawy choroby zakaźnej COVID-19, ani nie miałem/-</w:t>
      </w:r>
      <w:proofErr w:type="spellStart"/>
      <w:r w:rsidR="00007A9D" w:rsidRPr="00F91663">
        <w:rPr>
          <w:b/>
        </w:rPr>
        <w:t>am</w:t>
      </w:r>
      <w:proofErr w:type="spellEnd"/>
      <w:r w:rsidR="00007A9D" w:rsidRPr="00F91663">
        <w:rPr>
          <w:b/>
        </w:rPr>
        <w:t xml:space="preserve"> kontaktu z osobą z objawami choroby zakaźnej COVID-19 lub u której istnieje ryzyko lub potwierdzono zakażenie COVID-19</w:t>
      </w:r>
      <w:r w:rsidR="001A0A31" w:rsidRPr="00F91663">
        <w:rPr>
          <w:b/>
        </w:rPr>
        <w:t>.</w:t>
      </w:r>
    </w:p>
    <w:p w14:paraId="43E60983" w14:textId="77777777" w:rsidR="00C57202" w:rsidRDefault="00264ED7" w:rsidP="00712275">
      <w:pPr>
        <w:pStyle w:val="Akapitzlist"/>
        <w:numPr>
          <w:ilvl w:val="0"/>
          <w:numId w:val="4"/>
        </w:numPr>
        <w:jc w:val="both"/>
      </w:pPr>
      <w:r w:rsidRPr="00F91663">
        <w:rPr>
          <w:b/>
        </w:rPr>
        <w:t>Przyjmuję do wiadomości</w:t>
      </w:r>
      <w:r>
        <w:t>, że</w:t>
      </w:r>
      <w:r w:rsidR="00C57202">
        <w:t>:</w:t>
      </w:r>
    </w:p>
    <w:p w14:paraId="66C6AFBA" w14:textId="77777777" w:rsidR="0052528D" w:rsidRPr="0052528D" w:rsidRDefault="00264ED7" w:rsidP="0052528D">
      <w:pPr>
        <w:pStyle w:val="Akapitzlist"/>
        <w:numPr>
          <w:ilvl w:val="1"/>
          <w:numId w:val="4"/>
        </w:numPr>
        <w:ind w:left="567" w:hanging="425"/>
        <w:jc w:val="both"/>
      </w:pPr>
      <w:r w:rsidRPr="00264ED7">
        <w:t>w przypadku wystąpienia</w:t>
      </w:r>
      <w:r>
        <w:t xml:space="preserve"> u mnie</w:t>
      </w:r>
      <w:r w:rsidRPr="00264ED7">
        <w:t xml:space="preserve"> niepokojących objawów w dniu </w:t>
      </w:r>
      <w:r>
        <w:t>wydarzenia</w:t>
      </w:r>
      <w:r w:rsidRPr="00264ED7">
        <w:t xml:space="preserve"> </w:t>
      </w:r>
      <w:r w:rsidRPr="00712275">
        <w:rPr>
          <w:u w:val="single"/>
        </w:rPr>
        <w:t>nie będę uczestniczyć w spotkaniu</w:t>
      </w:r>
      <w:r>
        <w:t>, lecz pozostanę</w:t>
      </w:r>
      <w:r w:rsidRPr="00264ED7">
        <w:t xml:space="preserve"> w domu</w:t>
      </w:r>
      <w:r>
        <w:t xml:space="preserve"> / hotelu i będę </w:t>
      </w:r>
      <w:r w:rsidRPr="00264ED7">
        <w:t>postępować zgodnie z zaleceniami Głównego Inspektora Sanitarnego / Ministerstwa Zdrowia</w:t>
      </w:r>
      <w:r w:rsidR="006373FF">
        <w:t xml:space="preserve"> </w:t>
      </w:r>
      <w:r w:rsidR="006373FF" w:rsidRPr="006100FD">
        <w:t>(załączone informacyjnie do wysyłki)</w:t>
      </w:r>
      <w:r w:rsidRPr="006100FD">
        <w:t xml:space="preserve">, </w:t>
      </w:r>
      <w:r>
        <w:t>a także skontaktuję</w:t>
      </w:r>
      <w:r w:rsidRPr="00264ED7">
        <w:t xml:space="preserve"> się niezwłocznie z lekarzem lub powiatową stacją sanitarno-epidemiologiczną</w:t>
      </w:r>
      <w:r w:rsidR="00971F7D">
        <w:t xml:space="preserve"> bądź</w:t>
      </w:r>
      <w:r w:rsidRPr="00264ED7">
        <w:t xml:space="preserve"> oddziałem zakaźnym, a w razie pogorszenia się stanu zdrowia zadzwoni</w:t>
      </w:r>
      <w:r>
        <w:t>ę</w:t>
      </w:r>
      <w:r w:rsidRPr="00264ED7">
        <w:t xml:space="preserve"> </w:t>
      </w:r>
      <w:r>
        <w:t xml:space="preserve">pod nr 999 lub 112. </w:t>
      </w:r>
      <w:r w:rsidRPr="00712275">
        <w:rPr>
          <w:u w:val="single"/>
        </w:rPr>
        <w:t>Zobowiązuję się również do poinformowania o swoich objawach osobę wyznaczoną prze</w:t>
      </w:r>
      <w:r w:rsidR="00971F7D" w:rsidRPr="00712275">
        <w:rPr>
          <w:u w:val="single"/>
        </w:rPr>
        <w:t>z</w:t>
      </w:r>
      <w:r w:rsidRPr="00712275">
        <w:rPr>
          <w:u w:val="single"/>
        </w:rPr>
        <w:t xml:space="preserve"> organizatora wydarzenia</w:t>
      </w:r>
    </w:p>
    <w:p w14:paraId="1D922922" w14:textId="4F2B75D2" w:rsidR="001A0A31" w:rsidRDefault="00F95F29" w:rsidP="001A0A31">
      <w:pPr>
        <w:pStyle w:val="Akapitzlist"/>
        <w:numPr>
          <w:ilvl w:val="1"/>
          <w:numId w:val="4"/>
        </w:numPr>
        <w:ind w:left="567" w:hanging="425"/>
        <w:jc w:val="both"/>
      </w:pPr>
      <w:r>
        <w:t xml:space="preserve">zgodnie z zaleceniami Ministerstwa Rozwoju i Głównego Inspektora Sanitarnego </w:t>
      </w:r>
      <w:r w:rsidRPr="0052528D">
        <w:rPr>
          <w:u w:val="single"/>
        </w:rPr>
        <w:t>nie zaleca się, aby w wydarzeniach tego typu brały udziału osoby powyżej 70 roku życia i posiadające choroby przewlekłe</w:t>
      </w:r>
      <w:r>
        <w:t xml:space="preserve">. </w:t>
      </w:r>
    </w:p>
    <w:p w14:paraId="19D9F383" w14:textId="77777777" w:rsidR="001A0A31" w:rsidRDefault="001A0A31" w:rsidP="001A0A31">
      <w:pPr>
        <w:pStyle w:val="Akapitzlist"/>
        <w:numPr>
          <w:ilvl w:val="0"/>
          <w:numId w:val="4"/>
        </w:numPr>
        <w:jc w:val="both"/>
      </w:pPr>
      <w:r w:rsidRPr="00F91663">
        <w:rPr>
          <w:b/>
        </w:rPr>
        <w:t>Przyjmuję do wiadomości i zobowiązuję się do przestrzegania następujących zasad</w:t>
      </w:r>
      <w:r>
        <w:t>:</w:t>
      </w:r>
    </w:p>
    <w:p w14:paraId="32260424" w14:textId="77777777" w:rsidR="002A4C8B" w:rsidRDefault="001A0A31" w:rsidP="002A4C8B">
      <w:pPr>
        <w:pStyle w:val="Akapitzlist"/>
        <w:numPr>
          <w:ilvl w:val="1"/>
          <w:numId w:val="6"/>
        </w:numPr>
        <w:ind w:left="567" w:hanging="425"/>
        <w:jc w:val="both"/>
      </w:pPr>
      <w:r w:rsidRPr="0052528D">
        <w:rPr>
          <w:u w:val="single"/>
        </w:rPr>
        <w:t>posiadać Kartę Spawalnika</w:t>
      </w:r>
      <w:r w:rsidRPr="00E14772">
        <w:t xml:space="preserve"> dla potrzeb rejestracyjnych na początku uczestnictwa w wydarzeniu</w:t>
      </w:r>
      <w:r>
        <w:t>;</w:t>
      </w:r>
    </w:p>
    <w:p w14:paraId="0C2A272A" w14:textId="77777777" w:rsidR="002A4C8B" w:rsidRDefault="001A0A31" w:rsidP="002A4C8B">
      <w:pPr>
        <w:pStyle w:val="Akapitzlist"/>
        <w:numPr>
          <w:ilvl w:val="1"/>
          <w:numId w:val="6"/>
        </w:numPr>
        <w:ind w:left="567" w:hanging="425"/>
        <w:jc w:val="both"/>
      </w:pPr>
      <w:r w:rsidRPr="002A4C8B">
        <w:rPr>
          <w:u w:val="single"/>
        </w:rPr>
        <w:t>zdezynfekować</w:t>
      </w:r>
      <w:r>
        <w:t xml:space="preserve"> dłonie</w:t>
      </w:r>
      <w:r w:rsidRPr="007C0F02">
        <w:t xml:space="preserve"> przed wejściem na teren wydarzenia</w:t>
      </w:r>
      <w:r>
        <w:t>;</w:t>
      </w:r>
    </w:p>
    <w:p w14:paraId="681D0F4E" w14:textId="329F6D9D" w:rsidR="002A4C8B" w:rsidRDefault="00006F24" w:rsidP="002A4C8B">
      <w:pPr>
        <w:pStyle w:val="Akapitzlist"/>
        <w:numPr>
          <w:ilvl w:val="1"/>
          <w:numId w:val="6"/>
        </w:numPr>
        <w:ind w:left="567" w:hanging="425"/>
        <w:jc w:val="both"/>
      </w:pPr>
      <w:r>
        <w:rPr>
          <w:u w:val="single"/>
        </w:rPr>
        <w:t>przestrzegać</w:t>
      </w:r>
      <w:r w:rsidR="001A0A31" w:rsidRPr="002A4C8B">
        <w:rPr>
          <w:u w:val="single"/>
        </w:rPr>
        <w:t xml:space="preserve"> </w:t>
      </w:r>
      <w:r w:rsidRPr="00875D70">
        <w:rPr>
          <w:u w:val="single"/>
        </w:rPr>
        <w:t>zgodnych z przepisami prawa</w:t>
      </w:r>
      <w:r w:rsidR="001A0A31" w:rsidRPr="002A4C8B">
        <w:rPr>
          <w:u w:val="single"/>
        </w:rPr>
        <w:t xml:space="preserve"> odst</w:t>
      </w:r>
      <w:r>
        <w:rPr>
          <w:u w:val="single"/>
        </w:rPr>
        <w:t>ępów</w:t>
      </w:r>
      <w:r w:rsidRPr="00006F24">
        <w:t xml:space="preserve"> względem</w:t>
      </w:r>
      <w:r w:rsidR="001A0A31">
        <w:t xml:space="preserve"> pozostałych osób podczas elektronicznej rejestracji oraz przy kierowaniu się do recepcji konferencji, przestrzegając specjalnych oznaczeń</w:t>
      </w:r>
      <w:r w:rsidR="001A0A31" w:rsidRPr="0044687B">
        <w:t xml:space="preserve"> na podłodze</w:t>
      </w:r>
      <w:r w:rsidR="001A0A31">
        <w:t>;</w:t>
      </w:r>
    </w:p>
    <w:p w14:paraId="053DDE8E" w14:textId="77777777" w:rsidR="002A4C8B" w:rsidRDefault="001A0A31" w:rsidP="002A4C8B">
      <w:pPr>
        <w:pStyle w:val="Akapitzlist"/>
        <w:numPr>
          <w:ilvl w:val="1"/>
          <w:numId w:val="6"/>
        </w:numPr>
        <w:ind w:left="567" w:hanging="425"/>
        <w:jc w:val="both"/>
      </w:pPr>
      <w:r w:rsidRPr="002A4C8B">
        <w:rPr>
          <w:u w:val="single"/>
        </w:rPr>
        <w:t>posiadać na twarzy</w:t>
      </w:r>
      <w:r>
        <w:t xml:space="preserve"> maseczkę zasłaniającą usta i nos lub przyłbicę od początku uczestnictwa w wydarzeniu. W przypadku ich braku zobowiązuję się zgłosić się do recepcji konferencji, gdzie zostaną mi wydane środki ochrony osobistej;</w:t>
      </w:r>
    </w:p>
    <w:p w14:paraId="70154D92" w14:textId="1F3796C3" w:rsidR="002A4C8B" w:rsidRPr="00875D70" w:rsidRDefault="001A0A31" w:rsidP="002A4C8B">
      <w:pPr>
        <w:pStyle w:val="Akapitzlist"/>
        <w:numPr>
          <w:ilvl w:val="1"/>
          <w:numId w:val="6"/>
        </w:numPr>
        <w:ind w:left="567" w:hanging="425"/>
        <w:jc w:val="both"/>
      </w:pPr>
      <w:r>
        <w:t xml:space="preserve">korzystać wyłącznie z </w:t>
      </w:r>
      <w:r w:rsidRPr="002A4C8B">
        <w:rPr>
          <w:u w:val="single"/>
        </w:rPr>
        <w:t>wydzielonych przez organizatora miejsc siedzących</w:t>
      </w:r>
      <w:r>
        <w:t xml:space="preserve"> oraz przestrzegać </w:t>
      </w:r>
      <w:r w:rsidR="00006F24">
        <w:t xml:space="preserve">zgodnych z </w:t>
      </w:r>
      <w:r w:rsidR="00006F24" w:rsidRPr="00875D70">
        <w:t xml:space="preserve">przepisami zasad dystansu względem </w:t>
      </w:r>
      <w:r w:rsidRPr="00875D70">
        <w:t>innych uczestników podczas przerw i na salach obrad;</w:t>
      </w:r>
    </w:p>
    <w:p w14:paraId="3CDABBB8" w14:textId="4B1618EC" w:rsidR="002A4C8B" w:rsidRDefault="001A0A31" w:rsidP="002A4C8B">
      <w:pPr>
        <w:pStyle w:val="Akapitzlist"/>
        <w:numPr>
          <w:ilvl w:val="1"/>
          <w:numId w:val="6"/>
        </w:numPr>
        <w:ind w:left="567" w:hanging="425"/>
        <w:jc w:val="both"/>
      </w:pPr>
      <w:r w:rsidRPr="00875D70">
        <w:rPr>
          <w:u w:val="single"/>
        </w:rPr>
        <w:t>poruszać się w budynku w sposób mający na celu maksymalne ograniczenie możliwości kontaktów</w:t>
      </w:r>
      <w:r w:rsidR="00006F24" w:rsidRPr="00875D70">
        <w:t xml:space="preserve"> z innymi osobami i zachowanie odstępów wymaganych przepisami prawa,</w:t>
      </w:r>
      <w:r w:rsidR="00006F24">
        <w:t xml:space="preserve"> </w:t>
      </w:r>
      <w:r>
        <w:t xml:space="preserve">w szczególności </w:t>
      </w:r>
      <w:r w:rsidR="00006F24">
        <w:t xml:space="preserve">w trakcie </w:t>
      </w:r>
      <w:r>
        <w:t>wejścia do i wyjścia z budynku (wydzielone strefy) oraz korzystania z ciągów komunikacyjnych (korytarze, windy, schody itp.);</w:t>
      </w:r>
    </w:p>
    <w:p w14:paraId="0757EBC6" w14:textId="77777777" w:rsidR="002A4C8B" w:rsidRDefault="001A0A31" w:rsidP="002A4C8B">
      <w:pPr>
        <w:pStyle w:val="Akapitzlist"/>
        <w:numPr>
          <w:ilvl w:val="1"/>
          <w:numId w:val="6"/>
        </w:numPr>
        <w:ind w:left="567" w:hanging="425"/>
        <w:jc w:val="both"/>
      </w:pPr>
      <w:r w:rsidRPr="002A4C8B">
        <w:rPr>
          <w:u w:val="single"/>
        </w:rPr>
        <w:t>regularnie często i dokładnie myć ręce</w:t>
      </w:r>
      <w:r>
        <w:t xml:space="preserve"> wodą z mydłem zgodnie z instrukcją znajdującą się przy umywalce i dezynfekować osuszone dłonie środkiem na bazie alkoholu (min. 60%);</w:t>
      </w:r>
    </w:p>
    <w:p w14:paraId="3189AFFC" w14:textId="77777777" w:rsidR="002A4C8B" w:rsidRDefault="001A0A31" w:rsidP="002A4C8B">
      <w:pPr>
        <w:pStyle w:val="Akapitzlist"/>
        <w:numPr>
          <w:ilvl w:val="1"/>
          <w:numId w:val="6"/>
        </w:numPr>
        <w:ind w:left="567" w:hanging="425"/>
        <w:jc w:val="both"/>
      </w:pPr>
      <w:r w:rsidRPr="002A4C8B">
        <w:rPr>
          <w:u w:val="single"/>
        </w:rPr>
        <w:t xml:space="preserve">podczas kaszlu i kichania zakryć usta i nos </w:t>
      </w:r>
      <w:r>
        <w:t>zgiętym łokciem lub chusteczką – jak najszybciej wyrzucić chusteczkę do zamkniętego kosza i umyć ręce ;</w:t>
      </w:r>
    </w:p>
    <w:p w14:paraId="5153E08A" w14:textId="0A31308A" w:rsidR="001A0A31" w:rsidRDefault="001A0A31" w:rsidP="002A4C8B">
      <w:pPr>
        <w:pStyle w:val="Akapitzlist"/>
        <w:numPr>
          <w:ilvl w:val="1"/>
          <w:numId w:val="6"/>
        </w:numPr>
        <w:ind w:left="567" w:hanging="425"/>
        <w:jc w:val="both"/>
      </w:pPr>
      <w:r w:rsidRPr="002A4C8B">
        <w:rPr>
          <w:u w:val="single"/>
        </w:rPr>
        <w:t xml:space="preserve">starać się nie dotykać </w:t>
      </w:r>
      <w:r>
        <w:t>dłońmi okolic twarzy, zwłaszcza ust, nosa i oczu.</w:t>
      </w:r>
    </w:p>
    <w:p w14:paraId="53306D91" w14:textId="749F2C1C" w:rsidR="00BE72EC" w:rsidRDefault="00BE3A44" w:rsidP="00BE72EC">
      <w:pPr>
        <w:pStyle w:val="Akapitzlist"/>
        <w:numPr>
          <w:ilvl w:val="0"/>
          <w:numId w:val="4"/>
        </w:numPr>
        <w:jc w:val="both"/>
      </w:pPr>
      <w:r w:rsidRPr="00256170">
        <w:rPr>
          <w:b/>
        </w:rPr>
        <w:t xml:space="preserve">Wyrażam zgodę </w:t>
      </w:r>
      <w:r>
        <w:t xml:space="preserve">na udostępnienie organizatorowi wydarzenia wskazanych poniżej </w:t>
      </w:r>
      <w:r w:rsidRPr="00712275">
        <w:rPr>
          <w:u w:val="single"/>
        </w:rPr>
        <w:t xml:space="preserve">dodatkowych </w:t>
      </w:r>
      <w:r w:rsidR="007F5ED5" w:rsidRPr="00712275">
        <w:rPr>
          <w:u w:val="single"/>
        </w:rPr>
        <w:t>danych</w:t>
      </w:r>
      <w:r w:rsidRPr="00712275">
        <w:rPr>
          <w:u w:val="single"/>
        </w:rPr>
        <w:t xml:space="preserve"> pozwalających na szybki kontakt</w:t>
      </w:r>
      <w:r>
        <w:t>, w razie pojawienia się konieczności wdrożenia procedur przeciwdziałania</w:t>
      </w:r>
      <w:r w:rsidR="0028751B">
        <w:t xml:space="preserve"> COVID-</w:t>
      </w:r>
      <w:r w:rsidRPr="00A41712">
        <w:t xml:space="preserve">19 </w:t>
      </w:r>
      <w:r>
        <w:t>w związ</w:t>
      </w:r>
      <w:r w:rsidR="00BE72EC">
        <w:t>ku z uczestnictwem w wydarzeniu.</w:t>
      </w:r>
    </w:p>
    <w:p w14:paraId="00DB787E" w14:textId="77777777" w:rsidR="00BE72EC" w:rsidRDefault="00BE72EC" w:rsidP="00BE72EC">
      <w:pPr>
        <w:pStyle w:val="Akapitzlist"/>
        <w:ind w:left="360"/>
        <w:jc w:val="both"/>
      </w:pPr>
    </w:p>
    <w:tbl>
      <w:tblPr>
        <w:tblStyle w:val="Tabela-Siatka"/>
        <w:tblW w:w="10196" w:type="dxa"/>
        <w:tblInd w:w="360" w:type="dxa"/>
        <w:tblLook w:val="04A0" w:firstRow="1" w:lastRow="0" w:firstColumn="1" w:lastColumn="0" w:noHBand="0" w:noVBand="1"/>
      </w:tblPr>
      <w:tblGrid>
        <w:gridCol w:w="10196"/>
      </w:tblGrid>
      <w:tr w:rsidR="00BE72EC" w14:paraId="6ED1CE13" w14:textId="77777777" w:rsidTr="00BE72EC">
        <w:trPr>
          <w:trHeight w:val="2175"/>
        </w:trPr>
        <w:tc>
          <w:tcPr>
            <w:tcW w:w="10196" w:type="dxa"/>
          </w:tcPr>
          <w:p w14:paraId="0CD77F39" w14:textId="77777777" w:rsidR="00BE72EC" w:rsidRDefault="00BE72EC" w:rsidP="00BE72EC">
            <w:pPr>
              <w:pStyle w:val="Akapitzlist"/>
              <w:ind w:left="360"/>
              <w:jc w:val="center"/>
            </w:pPr>
            <w:r>
              <w:t>DANE UCZESTNIKA POZWALAJĄCE NA SZYBKI KONTAKT:</w:t>
            </w:r>
          </w:p>
          <w:tbl>
            <w:tblPr>
              <w:tblW w:w="9735" w:type="dxa"/>
              <w:tblInd w:w="87"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shd w:val="clear" w:color="auto" w:fill="D9D9D9" w:themeFill="background1" w:themeFillShade="D9"/>
              <w:tblCellMar>
                <w:left w:w="0" w:type="dxa"/>
                <w:right w:w="0" w:type="dxa"/>
              </w:tblCellMar>
              <w:tblLook w:val="04A0" w:firstRow="1" w:lastRow="0" w:firstColumn="1" w:lastColumn="0" w:noHBand="0" w:noVBand="1"/>
            </w:tblPr>
            <w:tblGrid>
              <w:gridCol w:w="3436"/>
              <w:gridCol w:w="6299"/>
            </w:tblGrid>
            <w:tr w:rsidR="00BE72EC" w:rsidRPr="00007A9D" w14:paraId="4D49139A" w14:textId="77777777" w:rsidTr="00BE72EC">
              <w:trPr>
                <w:trHeight w:val="488"/>
              </w:trPr>
              <w:tc>
                <w:tcPr>
                  <w:tcW w:w="3436" w:type="dxa"/>
                  <w:shd w:val="clear" w:color="auto" w:fill="D9D9D9" w:themeFill="background1" w:themeFillShade="D9"/>
                  <w:tcMar>
                    <w:top w:w="15" w:type="dxa"/>
                    <w:left w:w="75" w:type="dxa"/>
                    <w:bottom w:w="15" w:type="dxa"/>
                    <w:right w:w="75" w:type="dxa"/>
                  </w:tcMar>
                  <w:vAlign w:val="center"/>
                  <w:hideMark/>
                </w:tcPr>
                <w:p w14:paraId="42385E8F" w14:textId="77777777" w:rsidR="00BE72EC" w:rsidRPr="00BE3A44" w:rsidRDefault="00BE72EC" w:rsidP="00BE72EC">
                  <w:pPr>
                    <w:jc w:val="both"/>
                    <w:rPr>
                      <w:sz w:val="20"/>
                    </w:rPr>
                  </w:pPr>
                  <w:r>
                    <w:rPr>
                      <w:sz w:val="20"/>
                    </w:rPr>
                    <w:t>IMIĘ I NAZWISKO</w:t>
                  </w:r>
                </w:p>
              </w:tc>
              <w:tc>
                <w:tcPr>
                  <w:tcW w:w="6299" w:type="dxa"/>
                  <w:shd w:val="clear" w:color="auto" w:fill="D9D9D9" w:themeFill="background1" w:themeFillShade="D9"/>
                  <w:tcMar>
                    <w:top w:w="15" w:type="dxa"/>
                    <w:left w:w="75" w:type="dxa"/>
                    <w:bottom w:w="15" w:type="dxa"/>
                    <w:right w:w="75" w:type="dxa"/>
                  </w:tcMar>
                  <w:vAlign w:val="center"/>
                  <w:hideMark/>
                </w:tcPr>
                <w:p w14:paraId="07907E47" w14:textId="77777777" w:rsidR="00BE72EC" w:rsidRPr="00BE3A44" w:rsidRDefault="00BE72EC" w:rsidP="00BE72EC">
                  <w:pPr>
                    <w:pStyle w:val="Akapitzlist"/>
                    <w:ind w:left="360"/>
                    <w:jc w:val="both"/>
                    <w:rPr>
                      <w:sz w:val="20"/>
                    </w:rPr>
                  </w:pPr>
                </w:p>
              </w:tc>
            </w:tr>
            <w:tr w:rsidR="00BE72EC" w:rsidRPr="00007A9D" w14:paraId="29E34BCB" w14:textId="77777777" w:rsidTr="00BE72EC">
              <w:trPr>
                <w:trHeight w:val="488"/>
              </w:trPr>
              <w:tc>
                <w:tcPr>
                  <w:tcW w:w="3436" w:type="dxa"/>
                  <w:shd w:val="clear" w:color="auto" w:fill="D9D9D9" w:themeFill="background1" w:themeFillShade="D9"/>
                  <w:tcMar>
                    <w:top w:w="15" w:type="dxa"/>
                    <w:left w:w="75" w:type="dxa"/>
                    <w:bottom w:w="15" w:type="dxa"/>
                    <w:right w:w="75" w:type="dxa"/>
                  </w:tcMar>
                  <w:vAlign w:val="center"/>
                  <w:hideMark/>
                </w:tcPr>
                <w:p w14:paraId="0781E26D" w14:textId="77777777" w:rsidR="00BE72EC" w:rsidRPr="00BE3A44" w:rsidRDefault="00BE72EC" w:rsidP="00BE72EC">
                  <w:pPr>
                    <w:jc w:val="both"/>
                    <w:rPr>
                      <w:sz w:val="20"/>
                    </w:rPr>
                  </w:pPr>
                  <w:r w:rsidRPr="00BE3A44">
                    <w:rPr>
                      <w:sz w:val="20"/>
                    </w:rPr>
                    <w:t>NUMER TELEFONU KONTAKTOWEGO (używanego na co dzień)</w:t>
                  </w:r>
                </w:p>
              </w:tc>
              <w:tc>
                <w:tcPr>
                  <w:tcW w:w="6299" w:type="dxa"/>
                  <w:shd w:val="clear" w:color="auto" w:fill="D9D9D9" w:themeFill="background1" w:themeFillShade="D9"/>
                  <w:tcMar>
                    <w:top w:w="15" w:type="dxa"/>
                    <w:left w:w="75" w:type="dxa"/>
                    <w:bottom w:w="15" w:type="dxa"/>
                    <w:right w:w="75" w:type="dxa"/>
                  </w:tcMar>
                  <w:vAlign w:val="center"/>
                  <w:hideMark/>
                </w:tcPr>
                <w:p w14:paraId="1CD81D28" w14:textId="77777777" w:rsidR="00BE72EC" w:rsidRPr="00BE3A44" w:rsidRDefault="00BE72EC" w:rsidP="00BE72EC">
                  <w:pPr>
                    <w:jc w:val="both"/>
                    <w:rPr>
                      <w:sz w:val="20"/>
                    </w:rPr>
                  </w:pPr>
                </w:p>
              </w:tc>
            </w:tr>
            <w:tr w:rsidR="00BE72EC" w:rsidRPr="00007A9D" w14:paraId="4B23200F" w14:textId="77777777" w:rsidTr="00BE72EC">
              <w:trPr>
                <w:trHeight w:val="364"/>
              </w:trPr>
              <w:tc>
                <w:tcPr>
                  <w:tcW w:w="3436" w:type="dxa"/>
                  <w:shd w:val="clear" w:color="auto" w:fill="D9D9D9" w:themeFill="background1" w:themeFillShade="D9"/>
                  <w:tcMar>
                    <w:top w:w="15" w:type="dxa"/>
                    <w:left w:w="75" w:type="dxa"/>
                    <w:bottom w:w="15" w:type="dxa"/>
                    <w:right w:w="75" w:type="dxa"/>
                  </w:tcMar>
                  <w:vAlign w:val="center"/>
                  <w:hideMark/>
                </w:tcPr>
                <w:p w14:paraId="0FDF706F" w14:textId="77777777" w:rsidR="00BE72EC" w:rsidRPr="00BE3A44" w:rsidRDefault="00BE72EC" w:rsidP="00BE72EC">
                  <w:pPr>
                    <w:jc w:val="both"/>
                    <w:rPr>
                      <w:sz w:val="20"/>
                    </w:rPr>
                  </w:pPr>
                  <w:r>
                    <w:rPr>
                      <w:sz w:val="20"/>
                    </w:rPr>
                    <w:t>ADRES E-MAIL (używany</w:t>
                  </w:r>
                  <w:r w:rsidRPr="00BE3A44">
                    <w:rPr>
                      <w:sz w:val="20"/>
                    </w:rPr>
                    <w:t xml:space="preserve"> na co dzień)</w:t>
                  </w:r>
                </w:p>
              </w:tc>
              <w:tc>
                <w:tcPr>
                  <w:tcW w:w="6299" w:type="dxa"/>
                  <w:shd w:val="clear" w:color="auto" w:fill="D9D9D9" w:themeFill="background1" w:themeFillShade="D9"/>
                  <w:tcMar>
                    <w:top w:w="15" w:type="dxa"/>
                    <w:left w:w="75" w:type="dxa"/>
                    <w:bottom w:w="15" w:type="dxa"/>
                    <w:right w:w="75" w:type="dxa"/>
                  </w:tcMar>
                  <w:vAlign w:val="center"/>
                  <w:hideMark/>
                </w:tcPr>
                <w:p w14:paraId="09E902F5" w14:textId="77777777" w:rsidR="00BE72EC" w:rsidRPr="00BE3A44" w:rsidRDefault="00BE72EC" w:rsidP="00BE72EC">
                  <w:pPr>
                    <w:jc w:val="both"/>
                    <w:rPr>
                      <w:sz w:val="20"/>
                    </w:rPr>
                  </w:pPr>
                  <w:r w:rsidRPr="00BE3A44">
                    <w:rPr>
                      <w:sz w:val="20"/>
                    </w:rPr>
                    <w:t> </w:t>
                  </w:r>
                </w:p>
              </w:tc>
            </w:tr>
          </w:tbl>
          <w:p w14:paraId="327FE06F" w14:textId="77777777" w:rsidR="00BE72EC" w:rsidRDefault="00BE72EC" w:rsidP="00BE72EC">
            <w:pPr>
              <w:pStyle w:val="Akapitzlist"/>
              <w:ind w:left="360"/>
              <w:jc w:val="both"/>
              <w:rPr>
                <w:b/>
              </w:rPr>
            </w:pPr>
          </w:p>
        </w:tc>
      </w:tr>
    </w:tbl>
    <w:p w14:paraId="25DEF41F" w14:textId="77777777" w:rsidR="00BE72EC" w:rsidRDefault="00BE72EC" w:rsidP="00BE72EC">
      <w:pPr>
        <w:pStyle w:val="Akapitzlist"/>
        <w:ind w:left="360"/>
        <w:jc w:val="both"/>
        <w:rPr>
          <w:b/>
        </w:rPr>
      </w:pPr>
    </w:p>
    <w:p w14:paraId="72EF546E" w14:textId="77777777" w:rsidR="00674089" w:rsidRDefault="00674089" w:rsidP="00BE72EC">
      <w:pPr>
        <w:pStyle w:val="Akapitzlist"/>
        <w:ind w:left="360"/>
        <w:jc w:val="both"/>
        <w:rPr>
          <w:b/>
        </w:rPr>
      </w:pPr>
    </w:p>
    <w:p w14:paraId="04B6D1E7" w14:textId="3D3B564E" w:rsidR="00BE72EC" w:rsidRPr="00A07452" w:rsidRDefault="00BE72EC" w:rsidP="00BE72EC">
      <w:pPr>
        <w:pStyle w:val="Akapitzlist"/>
        <w:ind w:left="360"/>
        <w:jc w:val="both"/>
        <w:rPr>
          <w:b/>
        </w:rPr>
      </w:pPr>
      <w:r w:rsidRPr="00A07452">
        <w:rPr>
          <w:b/>
        </w:rPr>
        <w:lastRenderedPageBreak/>
        <w:t>Imię i Nazwisko: </w:t>
      </w:r>
      <w:r w:rsidRPr="00BE72EC">
        <w:t>..........................................................................           </w:t>
      </w:r>
      <w:r w:rsidRPr="00A07452">
        <w:rPr>
          <w:b/>
        </w:rPr>
        <w:t xml:space="preserve">       </w:t>
      </w:r>
      <w:r>
        <w:rPr>
          <w:b/>
        </w:rPr>
        <w:t>             </w:t>
      </w:r>
      <w:r w:rsidRPr="00A07452">
        <w:rPr>
          <w:b/>
        </w:rPr>
        <w:t>Data:</w:t>
      </w:r>
      <w:r w:rsidRPr="00BE72EC">
        <w:t>.........................................</w:t>
      </w:r>
    </w:p>
    <w:tbl>
      <w:tblPr>
        <w:tblStyle w:val="Tabela-Siatka"/>
        <w:tblW w:w="10125" w:type="dxa"/>
        <w:tblInd w:w="360" w:type="dxa"/>
        <w:tblLook w:val="04A0" w:firstRow="1" w:lastRow="0" w:firstColumn="1" w:lastColumn="0" w:noHBand="0" w:noVBand="1"/>
      </w:tblPr>
      <w:tblGrid>
        <w:gridCol w:w="10125"/>
      </w:tblGrid>
      <w:tr w:rsidR="00BE3A44" w14:paraId="0AA3C2F8" w14:textId="77777777" w:rsidTr="00C57202">
        <w:tc>
          <w:tcPr>
            <w:tcW w:w="10125" w:type="dxa"/>
          </w:tcPr>
          <w:p w14:paraId="5EAEFD2F" w14:textId="77777777" w:rsidR="00BE3A44" w:rsidRPr="00712275" w:rsidRDefault="00BE3A44" w:rsidP="00BE3A44">
            <w:pPr>
              <w:spacing w:before="120" w:after="120"/>
              <w:ind w:left="284"/>
              <w:jc w:val="center"/>
              <w:rPr>
                <w:rFonts w:ascii="Calibri" w:hAnsi="Calibri" w:cs="Times New Roman"/>
                <w:b/>
                <w:sz w:val="16"/>
                <w:szCs w:val="16"/>
                <w:u w:val="single"/>
              </w:rPr>
            </w:pPr>
            <w:r w:rsidRPr="00712275">
              <w:rPr>
                <w:rFonts w:ascii="Calibri" w:hAnsi="Calibri" w:cs="Times New Roman"/>
                <w:b/>
                <w:sz w:val="16"/>
                <w:szCs w:val="16"/>
                <w:u w:val="single"/>
              </w:rPr>
              <w:t>KLAUZULA INFORMACYJNA</w:t>
            </w:r>
          </w:p>
          <w:p w14:paraId="7A33DC85" w14:textId="2E42A858" w:rsidR="00BE3A44" w:rsidRPr="00712275" w:rsidRDefault="00BE3A44" w:rsidP="00353B69">
            <w:pPr>
              <w:pStyle w:val="Akapitzlist"/>
              <w:widowControl w:val="0"/>
              <w:numPr>
                <w:ilvl w:val="0"/>
                <w:numId w:val="7"/>
              </w:numPr>
              <w:autoSpaceDE w:val="0"/>
              <w:autoSpaceDN w:val="0"/>
              <w:adjustRightInd w:val="0"/>
              <w:spacing w:after="60"/>
              <w:jc w:val="both"/>
              <w:rPr>
                <w:rFonts w:ascii="Calibri" w:hAnsi="Calibri"/>
                <w:sz w:val="16"/>
                <w:szCs w:val="18"/>
              </w:rPr>
            </w:pPr>
            <w:r w:rsidRPr="00712275">
              <w:rPr>
                <w:rFonts w:ascii="Calibri" w:hAnsi="Calibri"/>
                <w:sz w:val="16"/>
                <w:szCs w:val="18"/>
              </w:rPr>
              <w:t xml:space="preserve">Administratorem Pani/Pana danych osobowych jest Sieć Badawcza </w:t>
            </w:r>
            <w:r w:rsidR="003527C6" w:rsidRPr="00712275">
              <w:rPr>
                <w:rFonts w:ascii="Calibri" w:hAnsi="Calibri"/>
                <w:sz w:val="16"/>
                <w:szCs w:val="18"/>
              </w:rPr>
              <w:t>Łukasiewicz</w:t>
            </w:r>
            <w:r w:rsidRPr="00712275">
              <w:rPr>
                <w:rFonts w:ascii="Calibri" w:hAnsi="Calibri"/>
                <w:sz w:val="16"/>
                <w:szCs w:val="18"/>
              </w:rPr>
              <w:t xml:space="preserve"> – Instytut S</w:t>
            </w:r>
            <w:r w:rsidR="0052528D">
              <w:rPr>
                <w:rFonts w:ascii="Calibri" w:hAnsi="Calibri"/>
                <w:sz w:val="16"/>
                <w:szCs w:val="18"/>
              </w:rPr>
              <w:t>pawalnictwa, ul. Bł.</w:t>
            </w:r>
            <w:r w:rsidRPr="00712275">
              <w:rPr>
                <w:rFonts w:ascii="Calibri" w:hAnsi="Calibri"/>
                <w:sz w:val="16"/>
                <w:szCs w:val="18"/>
              </w:rPr>
              <w:t xml:space="preserve"> Czesława 16-18, 44-100</w:t>
            </w:r>
            <w:r w:rsidR="0052528D">
              <w:rPr>
                <w:rFonts w:ascii="Calibri" w:hAnsi="Calibri"/>
                <w:sz w:val="16"/>
                <w:szCs w:val="18"/>
              </w:rPr>
              <w:t xml:space="preserve"> </w:t>
            </w:r>
            <w:r w:rsidRPr="00712275">
              <w:rPr>
                <w:rFonts w:ascii="Calibri" w:hAnsi="Calibri"/>
                <w:sz w:val="16"/>
                <w:szCs w:val="18"/>
              </w:rPr>
              <w:t>Gliwice.</w:t>
            </w:r>
          </w:p>
          <w:p w14:paraId="329FE276" w14:textId="301BEF77" w:rsidR="00BE3A44" w:rsidRPr="00712275" w:rsidRDefault="00BE3A44" w:rsidP="00353B69">
            <w:pPr>
              <w:pStyle w:val="Akapitzlist"/>
              <w:widowControl w:val="0"/>
              <w:numPr>
                <w:ilvl w:val="0"/>
                <w:numId w:val="7"/>
              </w:numPr>
              <w:autoSpaceDE w:val="0"/>
              <w:autoSpaceDN w:val="0"/>
              <w:adjustRightInd w:val="0"/>
              <w:spacing w:after="60"/>
              <w:jc w:val="both"/>
              <w:rPr>
                <w:rFonts w:ascii="Calibri" w:hAnsi="Calibri"/>
                <w:sz w:val="16"/>
                <w:szCs w:val="18"/>
              </w:rPr>
            </w:pPr>
            <w:r w:rsidRPr="00712275">
              <w:rPr>
                <w:rFonts w:ascii="Calibri" w:hAnsi="Calibri"/>
                <w:sz w:val="16"/>
                <w:szCs w:val="18"/>
              </w:rPr>
              <w:t xml:space="preserve">W </w:t>
            </w:r>
            <w:r w:rsidR="00956CE1" w:rsidRPr="00712275">
              <w:rPr>
                <w:rFonts w:ascii="Calibri" w:hAnsi="Calibri"/>
                <w:sz w:val="16"/>
                <w:szCs w:val="18"/>
              </w:rPr>
              <w:t xml:space="preserve">Łukasiewicz – </w:t>
            </w:r>
            <w:r w:rsidRPr="00712275">
              <w:rPr>
                <w:rFonts w:ascii="Calibri" w:hAnsi="Calibri"/>
                <w:sz w:val="16"/>
                <w:szCs w:val="18"/>
              </w:rPr>
              <w:t>Instytucie Spawalnictwa został wyznaczony In</w:t>
            </w:r>
            <w:r w:rsidR="00666020" w:rsidRPr="00712275">
              <w:rPr>
                <w:rFonts w:ascii="Calibri" w:hAnsi="Calibri"/>
                <w:sz w:val="16"/>
                <w:szCs w:val="18"/>
              </w:rPr>
              <w:t xml:space="preserve">spektor Ochrony Danych, e-mail: </w:t>
            </w:r>
            <w:r w:rsidRPr="00712275">
              <w:rPr>
                <w:rFonts w:ascii="Calibri" w:hAnsi="Calibri"/>
                <w:sz w:val="16"/>
                <w:szCs w:val="18"/>
              </w:rPr>
              <w:t>RODO@is.gliwice.pl</w:t>
            </w:r>
          </w:p>
          <w:p w14:paraId="3ABFA45B" w14:textId="77777777" w:rsidR="00BE3A44" w:rsidRPr="00712275" w:rsidRDefault="00BE3A44" w:rsidP="00353B69">
            <w:pPr>
              <w:pStyle w:val="Akapitzlist"/>
              <w:widowControl w:val="0"/>
              <w:numPr>
                <w:ilvl w:val="0"/>
                <w:numId w:val="7"/>
              </w:numPr>
              <w:autoSpaceDE w:val="0"/>
              <w:autoSpaceDN w:val="0"/>
              <w:adjustRightInd w:val="0"/>
              <w:spacing w:after="60"/>
              <w:jc w:val="both"/>
              <w:rPr>
                <w:rFonts w:ascii="Calibri" w:hAnsi="Calibri"/>
                <w:sz w:val="16"/>
                <w:szCs w:val="18"/>
              </w:rPr>
            </w:pPr>
            <w:r w:rsidRPr="00712275">
              <w:rPr>
                <w:rFonts w:ascii="Calibri" w:hAnsi="Calibri"/>
                <w:sz w:val="16"/>
                <w:szCs w:val="18"/>
              </w:rPr>
              <w:t>Pani/Pana dane osobowe są niezbędne:</w:t>
            </w:r>
          </w:p>
          <w:p w14:paraId="76FE41EA" w14:textId="77777777" w:rsidR="00712275" w:rsidRPr="00712275" w:rsidRDefault="00BE3A44" w:rsidP="00353B69">
            <w:pPr>
              <w:pStyle w:val="Akapitzlist"/>
              <w:widowControl w:val="0"/>
              <w:numPr>
                <w:ilvl w:val="1"/>
                <w:numId w:val="8"/>
              </w:numPr>
              <w:autoSpaceDE w:val="0"/>
              <w:autoSpaceDN w:val="0"/>
              <w:adjustRightInd w:val="0"/>
              <w:spacing w:after="60"/>
              <w:ind w:left="661" w:hanging="284"/>
              <w:jc w:val="both"/>
              <w:rPr>
                <w:rFonts w:ascii="Calibri" w:hAnsi="Calibri"/>
                <w:sz w:val="16"/>
                <w:szCs w:val="18"/>
              </w:rPr>
            </w:pPr>
            <w:r w:rsidRPr="00712275">
              <w:rPr>
                <w:rFonts w:ascii="Calibri" w:hAnsi="Calibri"/>
                <w:sz w:val="16"/>
                <w:szCs w:val="18"/>
              </w:rPr>
              <w:t>do zawarcia i realizacji umowy pomiędzy Panią/Panem a Administratorem (podstawa prawna: art. 6, lit. b RODO),</w:t>
            </w:r>
          </w:p>
          <w:p w14:paraId="11C1B9AC" w14:textId="77777777" w:rsidR="00712275" w:rsidRPr="00712275" w:rsidRDefault="00BE3A44" w:rsidP="00353B69">
            <w:pPr>
              <w:pStyle w:val="Akapitzlist"/>
              <w:widowControl w:val="0"/>
              <w:numPr>
                <w:ilvl w:val="1"/>
                <w:numId w:val="8"/>
              </w:numPr>
              <w:autoSpaceDE w:val="0"/>
              <w:autoSpaceDN w:val="0"/>
              <w:adjustRightInd w:val="0"/>
              <w:spacing w:after="60"/>
              <w:ind w:left="661" w:hanging="284"/>
              <w:jc w:val="both"/>
              <w:rPr>
                <w:rFonts w:ascii="Calibri" w:hAnsi="Calibri"/>
                <w:sz w:val="16"/>
                <w:szCs w:val="18"/>
              </w:rPr>
            </w:pPr>
            <w:r w:rsidRPr="00712275">
              <w:rPr>
                <w:rFonts w:ascii="Calibri" w:hAnsi="Calibri"/>
                <w:sz w:val="16"/>
                <w:szCs w:val="18"/>
              </w:rPr>
              <w:t xml:space="preserve">w celu realizacji kontaktu z uczestnikiem konferencji i jego identyfikacji w bazie informatycznej Administratora (podstawa prawna: art. 6, lit. f </w:t>
            </w:r>
            <w:r w:rsidRPr="00875D70">
              <w:rPr>
                <w:rFonts w:ascii="Calibri" w:hAnsi="Calibri"/>
                <w:sz w:val="16"/>
                <w:szCs w:val="18"/>
              </w:rPr>
              <w:t>RODO),</w:t>
            </w:r>
            <w:r w:rsidR="00666020" w:rsidRPr="00875D70">
              <w:rPr>
                <w:rFonts w:ascii="Calibri" w:hAnsi="Calibri"/>
                <w:sz w:val="16"/>
                <w:szCs w:val="18"/>
              </w:rPr>
              <w:t xml:space="preserve"> a w szczególności w celu szybkiego kontaktu z uczestnikiem konferencji w razie konieczności wdrożenia procedur bezpieczeństwa w związku z przeciwdziałaniem COVID-19 </w:t>
            </w:r>
          </w:p>
          <w:p w14:paraId="7FD8F684" w14:textId="77777777" w:rsidR="00712275" w:rsidRPr="00712275" w:rsidRDefault="00BE3A44" w:rsidP="00353B69">
            <w:pPr>
              <w:pStyle w:val="Akapitzlist"/>
              <w:widowControl w:val="0"/>
              <w:numPr>
                <w:ilvl w:val="1"/>
                <w:numId w:val="8"/>
              </w:numPr>
              <w:autoSpaceDE w:val="0"/>
              <w:autoSpaceDN w:val="0"/>
              <w:adjustRightInd w:val="0"/>
              <w:spacing w:after="60"/>
              <w:ind w:left="661" w:hanging="284"/>
              <w:jc w:val="both"/>
              <w:rPr>
                <w:rFonts w:ascii="Calibri" w:hAnsi="Calibri"/>
                <w:sz w:val="16"/>
                <w:szCs w:val="18"/>
              </w:rPr>
            </w:pPr>
            <w:r w:rsidRPr="00712275">
              <w:rPr>
                <w:rFonts w:ascii="Calibri" w:hAnsi="Calibri"/>
                <w:sz w:val="16"/>
                <w:szCs w:val="18"/>
              </w:rPr>
              <w:t>w celu realizacji obowiązków prawnych ciążących na Administratorze wynikających z przepisów prawa (podstawa prawna: art.6, lit. c RODO)</w:t>
            </w:r>
          </w:p>
          <w:p w14:paraId="08E3278D" w14:textId="77777777" w:rsidR="00712275" w:rsidRPr="00712275" w:rsidRDefault="00BE3A44" w:rsidP="00353B69">
            <w:pPr>
              <w:pStyle w:val="Akapitzlist"/>
              <w:widowControl w:val="0"/>
              <w:numPr>
                <w:ilvl w:val="1"/>
                <w:numId w:val="8"/>
              </w:numPr>
              <w:autoSpaceDE w:val="0"/>
              <w:autoSpaceDN w:val="0"/>
              <w:adjustRightInd w:val="0"/>
              <w:spacing w:after="60"/>
              <w:ind w:left="661" w:hanging="284"/>
              <w:jc w:val="both"/>
              <w:rPr>
                <w:rFonts w:ascii="Calibri" w:hAnsi="Calibri"/>
                <w:sz w:val="16"/>
                <w:szCs w:val="18"/>
              </w:rPr>
            </w:pPr>
            <w:r w:rsidRPr="00712275">
              <w:rPr>
                <w:rFonts w:ascii="Calibri" w:hAnsi="Calibri"/>
                <w:sz w:val="16"/>
                <w:szCs w:val="18"/>
              </w:rPr>
              <w:t>w zakresie, w jakim została udzielona przez Panią/Pana odrębna zgoda (podstawa prawna art. 6, lit. a RODO),</w:t>
            </w:r>
          </w:p>
          <w:p w14:paraId="0EDDBC7F" w14:textId="77777777" w:rsidR="00712275" w:rsidRPr="00712275" w:rsidRDefault="00BE3A44" w:rsidP="00353B69">
            <w:pPr>
              <w:pStyle w:val="Akapitzlist"/>
              <w:widowControl w:val="0"/>
              <w:numPr>
                <w:ilvl w:val="1"/>
                <w:numId w:val="8"/>
              </w:numPr>
              <w:autoSpaceDE w:val="0"/>
              <w:autoSpaceDN w:val="0"/>
              <w:adjustRightInd w:val="0"/>
              <w:spacing w:after="60"/>
              <w:ind w:left="661" w:hanging="284"/>
              <w:jc w:val="both"/>
              <w:rPr>
                <w:rFonts w:ascii="Calibri" w:hAnsi="Calibri"/>
                <w:sz w:val="16"/>
                <w:szCs w:val="18"/>
              </w:rPr>
            </w:pPr>
            <w:r w:rsidRPr="00712275">
              <w:rPr>
                <w:rFonts w:ascii="Calibri" w:hAnsi="Calibri"/>
                <w:sz w:val="16"/>
                <w:szCs w:val="18"/>
              </w:rPr>
              <w:t>w celu marketingu bezpośredniego, co jest prawnie uzasadnionym interesem Administratora (podstawa prawna: art. 6, lit. f RODO),</w:t>
            </w:r>
          </w:p>
          <w:p w14:paraId="748E7F51" w14:textId="6B95122D" w:rsidR="00BE3A44" w:rsidRPr="00712275" w:rsidRDefault="00BE3A44" w:rsidP="00353B69">
            <w:pPr>
              <w:pStyle w:val="Akapitzlist"/>
              <w:widowControl w:val="0"/>
              <w:numPr>
                <w:ilvl w:val="1"/>
                <w:numId w:val="8"/>
              </w:numPr>
              <w:autoSpaceDE w:val="0"/>
              <w:autoSpaceDN w:val="0"/>
              <w:adjustRightInd w:val="0"/>
              <w:spacing w:after="60"/>
              <w:ind w:left="661" w:hanging="284"/>
              <w:jc w:val="both"/>
              <w:rPr>
                <w:rFonts w:ascii="Calibri" w:hAnsi="Calibri"/>
                <w:sz w:val="16"/>
                <w:szCs w:val="18"/>
              </w:rPr>
            </w:pPr>
            <w:r w:rsidRPr="00712275">
              <w:rPr>
                <w:rFonts w:ascii="Calibri" w:hAnsi="Calibri"/>
                <w:sz w:val="16"/>
                <w:szCs w:val="18"/>
              </w:rPr>
              <w:t>w celu realizacji innych prawnie uzasadnionych interesów Administratora lub strony trzeciej w związku z organizacją konferencji (podstawa prawna: art. 6, lit. f RODO).</w:t>
            </w:r>
          </w:p>
          <w:p w14:paraId="19B73D90" w14:textId="77777777" w:rsidR="00BE3A44" w:rsidRPr="00712275" w:rsidRDefault="00BE3A44" w:rsidP="00353B69">
            <w:pPr>
              <w:pStyle w:val="Akapitzlist"/>
              <w:widowControl w:val="0"/>
              <w:numPr>
                <w:ilvl w:val="0"/>
                <w:numId w:val="7"/>
              </w:numPr>
              <w:autoSpaceDE w:val="0"/>
              <w:autoSpaceDN w:val="0"/>
              <w:adjustRightInd w:val="0"/>
              <w:spacing w:after="60"/>
              <w:jc w:val="both"/>
              <w:rPr>
                <w:rFonts w:ascii="Calibri" w:hAnsi="Calibri"/>
                <w:sz w:val="16"/>
                <w:szCs w:val="18"/>
              </w:rPr>
            </w:pPr>
            <w:r w:rsidRPr="00712275">
              <w:rPr>
                <w:rFonts w:ascii="Calibri" w:hAnsi="Calibri"/>
                <w:sz w:val="16"/>
                <w:szCs w:val="18"/>
              </w:rPr>
              <w:t>Pani/Pana dane osobowe będą przechowywane przez czas trwania umowy, do końca przedawnienia potencjalnych roszczeń. W przypadku prawnie uzasadnionych interesów Administratora – na czas ich realizacji. W stosunku do danych, na które wyraża Pani/Pan zgodę – do czasu jej cofnięcia.</w:t>
            </w:r>
          </w:p>
          <w:p w14:paraId="25C18FF6" w14:textId="77777777" w:rsidR="00BE3A44" w:rsidRPr="00712275" w:rsidRDefault="00BE3A44" w:rsidP="00353B69">
            <w:pPr>
              <w:pStyle w:val="Akapitzlist"/>
              <w:widowControl w:val="0"/>
              <w:numPr>
                <w:ilvl w:val="0"/>
                <w:numId w:val="7"/>
              </w:numPr>
              <w:autoSpaceDE w:val="0"/>
              <w:autoSpaceDN w:val="0"/>
              <w:adjustRightInd w:val="0"/>
              <w:spacing w:after="60"/>
              <w:jc w:val="both"/>
              <w:rPr>
                <w:rFonts w:ascii="Calibri" w:hAnsi="Calibri"/>
                <w:sz w:val="16"/>
                <w:szCs w:val="18"/>
              </w:rPr>
            </w:pPr>
            <w:r w:rsidRPr="00712275">
              <w:rPr>
                <w:rFonts w:ascii="Calibri" w:hAnsi="Calibri"/>
                <w:sz w:val="16"/>
                <w:szCs w:val="18"/>
              </w:rPr>
              <w:t>Posiada Pani/Pan prawo dostępu do treści swoich danych oraz prawo ich sprostowania, usunięcia, ograniczenia przetwarzania, prawo do przenoszenia danych, prawo wniesienia w dowolnym momencie sprzeciwu wobec ich przetwarzania; również w celu prowadzenia marketingu bezpośredniego.</w:t>
            </w:r>
          </w:p>
          <w:p w14:paraId="0DBC9142" w14:textId="77777777" w:rsidR="00BE3A44" w:rsidRPr="00712275" w:rsidRDefault="00BE3A44" w:rsidP="00353B69">
            <w:pPr>
              <w:pStyle w:val="Akapitzlist"/>
              <w:widowControl w:val="0"/>
              <w:numPr>
                <w:ilvl w:val="0"/>
                <w:numId w:val="7"/>
              </w:numPr>
              <w:autoSpaceDE w:val="0"/>
              <w:autoSpaceDN w:val="0"/>
              <w:adjustRightInd w:val="0"/>
              <w:spacing w:after="60"/>
              <w:jc w:val="both"/>
              <w:rPr>
                <w:rFonts w:ascii="Calibri" w:hAnsi="Calibri"/>
                <w:sz w:val="16"/>
                <w:szCs w:val="18"/>
              </w:rPr>
            </w:pPr>
            <w:r w:rsidRPr="00712275">
              <w:rPr>
                <w:rFonts w:ascii="Calibri" w:hAnsi="Calibri"/>
                <w:sz w:val="16"/>
                <w:szCs w:val="18"/>
              </w:rPr>
              <w:t>Dostęp do Pani/Pana danych osobowych będą miały tylko osoby upoważnione, w ramach realizacji swoich obowiązków zawodowych. Na podstawie umowy powierzenia przetwarzania danych osobowych dane mogą być przekazane także innym podmiotom, np. firmom informatycznym obsługującym systemy komputerowe wspomagające procesy szkolenia, firmom świadczącym usługi hotelowe oraz – na mocy odrębnych ustaw – uprawnionym organom i instytucjom, np. sądom, prokuraturom w związku z prowadzonym postępowaniem lub w przypadku doraźnego zlecenia innym odbiorcom, np. kancelarii prawnej.</w:t>
            </w:r>
          </w:p>
          <w:p w14:paraId="161D4FFF" w14:textId="77777777" w:rsidR="00BE3A44" w:rsidRPr="00712275" w:rsidRDefault="00BE3A44" w:rsidP="00353B69">
            <w:pPr>
              <w:pStyle w:val="Akapitzlist"/>
              <w:widowControl w:val="0"/>
              <w:numPr>
                <w:ilvl w:val="0"/>
                <w:numId w:val="7"/>
              </w:numPr>
              <w:autoSpaceDE w:val="0"/>
              <w:autoSpaceDN w:val="0"/>
              <w:adjustRightInd w:val="0"/>
              <w:spacing w:after="60"/>
              <w:jc w:val="both"/>
              <w:rPr>
                <w:rFonts w:ascii="Calibri" w:hAnsi="Calibri"/>
                <w:sz w:val="16"/>
                <w:szCs w:val="18"/>
              </w:rPr>
            </w:pPr>
            <w:r w:rsidRPr="00712275">
              <w:rPr>
                <w:rFonts w:ascii="Calibri" w:hAnsi="Calibri"/>
                <w:sz w:val="16"/>
                <w:szCs w:val="18"/>
              </w:rPr>
              <w:t>Pani/Pana dane osobowe nie będą przekazywane do państwa trzeciego i organizacji międzynarodowych.</w:t>
            </w:r>
          </w:p>
          <w:p w14:paraId="7D9293E5" w14:textId="77777777" w:rsidR="00BE3A44" w:rsidRPr="00712275" w:rsidRDefault="00BE3A44" w:rsidP="00353B69">
            <w:pPr>
              <w:pStyle w:val="Akapitzlist"/>
              <w:widowControl w:val="0"/>
              <w:numPr>
                <w:ilvl w:val="0"/>
                <w:numId w:val="7"/>
              </w:numPr>
              <w:autoSpaceDE w:val="0"/>
              <w:autoSpaceDN w:val="0"/>
              <w:adjustRightInd w:val="0"/>
              <w:spacing w:after="60"/>
              <w:jc w:val="both"/>
              <w:rPr>
                <w:rFonts w:ascii="Calibri" w:hAnsi="Calibri"/>
                <w:sz w:val="16"/>
                <w:szCs w:val="18"/>
              </w:rPr>
            </w:pPr>
            <w:r w:rsidRPr="00712275">
              <w:rPr>
                <w:rFonts w:ascii="Calibri" w:hAnsi="Calibri"/>
                <w:sz w:val="16"/>
                <w:szCs w:val="18"/>
              </w:rPr>
              <w:t>Pani/Pana dane nie będą poddawane zautomatyzowanemu przetwarzaniu i profilowaniu.</w:t>
            </w:r>
          </w:p>
          <w:p w14:paraId="4B913E2F" w14:textId="427253E7" w:rsidR="00956CE1" w:rsidRPr="00712275" w:rsidRDefault="00BE3A44" w:rsidP="00353B69">
            <w:pPr>
              <w:pStyle w:val="Akapitzlist"/>
              <w:widowControl w:val="0"/>
              <w:numPr>
                <w:ilvl w:val="0"/>
                <w:numId w:val="7"/>
              </w:numPr>
              <w:autoSpaceDE w:val="0"/>
              <w:autoSpaceDN w:val="0"/>
              <w:adjustRightInd w:val="0"/>
              <w:spacing w:after="60"/>
              <w:jc w:val="both"/>
              <w:rPr>
                <w:rFonts w:ascii="Calibri" w:hAnsi="Calibri"/>
                <w:sz w:val="16"/>
                <w:szCs w:val="18"/>
              </w:rPr>
            </w:pPr>
            <w:r w:rsidRPr="00712275">
              <w:rPr>
                <w:rFonts w:ascii="Calibri" w:hAnsi="Calibri"/>
                <w:sz w:val="16"/>
                <w:szCs w:val="18"/>
              </w:rPr>
              <w:t>Ma Pani/Pan prawo wniesienia skargi do organu nadzorczego, jeżeli uzna, iż przetwarzanie Pani/Pana danych osobowych narusza przepisy ogólnego rozporządzenia o ochronie danych os</w:t>
            </w:r>
            <w:r w:rsidR="00956CE1" w:rsidRPr="00712275">
              <w:rPr>
                <w:rFonts w:ascii="Calibri" w:hAnsi="Calibri"/>
                <w:sz w:val="16"/>
                <w:szCs w:val="18"/>
              </w:rPr>
              <w:t>obowych z dnia 27 kwietnia 2016</w:t>
            </w:r>
            <w:r w:rsidR="00353B69">
              <w:rPr>
                <w:rFonts w:ascii="Calibri" w:hAnsi="Calibri"/>
                <w:sz w:val="16"/>
                <w:szCs w:val="18"/>
              </w:rPr>
              <w:t xml:space="preserve"> </w:t>
            </w:r>
            <w:r w:rsidRPr="00712275">
              <w:rPr>
                <w:rFonts w:ascii="Calibri" w:hAnsi="Calibri"/>
                <w:sz w:val="16"/>
                <w:szCs w:val="18"/>
              </w:rPr>
              <w:t>r.</w:t>
            </w:r>
          </w:p>
          <w:p w14:paraId="5517BC68" w14:textId="1E0B60A7" w:rsidR="00BE3A44" w:rsidRPr="00956CE1" w:rsidRDefault="00BE3A44" w:rsidP="00353B69">
            <w:pPr>
              <w:pStyle w:val="Akapitzlist"/>
              <w:widowControl w:val="0"/>
              <w:numPr>
                <w:ilvl w:val="0"/>
                <w:numId w:val="7"/>
              </w:numPr>
              <w:autoSpaceDE w:val="0"/>
              <w:autoSpaceDN w:val="0"/>
              <w:adjustRightInd w:val="0"/>
              <w:spacing w:after="60"/>
              <w:jc w:val="both"/>
              <w:rPr>
                <w:rFonts w:ascii="Calibri" w:hAnsi="Calibri"/>
                <w:sz w:val="18"/>
                <w:szCs w:val="18"/>
              </w:rPr>
            </w:pPr>
            <w:r w:rsidRPr="00712275">
              <w:rPr>
                <w:rFonts w:ascii="Calibri" w:hAnsi="Calibri"/>
                <w:sz w:val="16"/>
                <w:szCs w:val="18"/>
              </w:rPr>
              <w:t>Podanie danych jest dobrowolne, ale odmowa ich podania uniemożliwia wpisanie uczestnika konferencji do bazy informatycznej oraz wystawienie zaświadczenia po ukończeniu konferencji.</w:t>
            </w:r>
          </w:p>
        </w:tc>
      </w:tr>
    </w:tbl>
    <w:p w14:paraId="38D1F251" w14:textId="77777777" w:rsidR="00E14772" w:rsidRDefault="00E14772" w:rsidP="003527C6">
      <w:pPr>
        <w:spacing w:after="0"/>
        <w:jc w:val="both"/>
      </w:pPr>
    </w:p>
    <w:sectPr w:rsidR="00E14772" w:rsidSect="00C57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300A"/>
    <w:multiLevelType w:val="hybridMultilevel"/>
    <w:tmpl w:val="A96C24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214E50"/>
    <w:multiLevelType w:val="hybridMultilevel"/>
    <w:tmpl w:val="122A28D0"/>
    <w:lvl w:ilvl="0" w:tplc="0608B20A">
      <w:start w:val="1"/>
      <w:numFmt w:val="decimal"/>
      <w:lvlText w:val="%1)"/>
      <w:lvlJc w:val="left"/>
      <w:pPr>
        <w:ind w:left="644" w:hanging="360"/>
      </w:pPr>
      <w:rPr>
        <w:rFonts w:cs="Times New Roman" w:hint="default"/>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nsid w:val="3A26057B"/>
    <w:multiLevelType w:val="hybridMultilevel"/>
    <w:tmpl w:val="8A5E9E5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DA100F3"/>
    <w:multiLevelType w:val="hybridMultilevel"/>
    <w:tmpl w:val="BD4A646A"/>
    <w:lvl w:ilvl="0" w:tplc="0608B20A">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413E1922"/>
    <w:multiLevelType w:val="multilevel"/>
    <w:tmpl w:val="E744D1E8"/>
    <w:lvl w:ilvl="0">
      <w:start w:val="3"/>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D2F45F4"/>
    <w:multiLevelType w:val="hybridMultilevel"/>
    <w:tmpl w:val="4A6C80CA"/>
    <w:lvl w:ilvl="0" w:tplc="21D692AC">
      <w:start w:val="1"/>
      <w:numFmt w:val="decimal"/>
      <w:lvlText w:val="%1."/>
      <w:lvlJc w:val="left"/>
      <w:pPr>
        <w:ind w:left="360" w:hanging="360"/>
      </w:pPr>
      <w:rPr>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DEA5B13"/>
    <w:multiLevelType w:val="multilevel"/>
    <w:tmpl w:val="5C0CA6F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F2D1DC2"/>
    <w:multiLevelType w:val="multilevel"/>
    <w:tmpl w:val="B34E51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6"/>
  </w:num>
  <w:num w:numId="3">
    <w:abstractNumId w:val="4"/>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9D"/>
    <w:rsid w:val="00006F24"/>
    <w:rsid w:val="00007A9D"/>
    <w:rsid w:val="000B553F"/>
    <w:rsid w:val="001A0A31"/>
    <w:rsid w:val="00225015"/>
    <w:rsid w:val="00256170"/>
    <w:rsid w:val="00264ED7"/>
    <w:rsid w:val="0028751B"/>
    <w:rsid w:val="002A4C8B"/>
    <w:rsid w:val="003527C6"/>
    <w:rsid w:val="00353B69"/>
    <w:rsid w:val="00365DA0"/>
    <w:rsid w:val="003F18A4"/>
    <w:rsid w:val="0052528D"/>
    <w:rsid w:val="005C465E"/>
    <w:rsid w:val="006100FD"/>
    <w:rsid w:val="006373FF"/>
    <w:rsid w:val="00666020"/>
    <w:rsid w:val="00674089"/>
    <w:rsid w:val="00712275"/>
    <w:rsid w:val="007262D4"/>
    <w:rsid w:val="007F5ED5"/>
    <w:rsid w:val="00875D70"/>
    <w:rsid w:val="008767B2"/>
    <w:rsid w:val="008B7D56"/>
    <w:rsid w:val="00903FF6"/>
    <w:rsid w:val="00956CE1"/>
    <w:rsid w:val="00971F7D"/>
    <w:rsid w:val="00A07452"/>
    <w:rsid w:val="00A60C64"/>
    <w:rsid w:val="00A87C39"/>
    <w:rsid w:val="00AD5CA8"/>
    <w:rsid w:val="00BE3A44"/>
    <w:rsid w:val="00BE72EC"/>
    <w:rsid w:val="00C15404"/>
    <w:rsid w:val="00C57202"/>
    <w:rsid w:val="00E14772"/>
    <w:rsid w:val="00F319F9"/>
    <w:rsid w:val="00F74DDE"/>
    <w:rsid w:val="00F818C6"/>
    <w:rsid w:val="00F91663"/>
    <w:rsid w:val="00F95F29"/>
    <w:rsid w:val="00FB0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2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7A9D"/>
    <w:pPr>
      <w:ind w:left="720"/>
      <w:contextualSpacing/>
    </w:pPr>
  </w:style>
  <w:style w:type="table" w:styleId="Tabela-Siatka">
    <w:name w:val="Table Grid"/>
    <w:basedOn w:val="Standardowy"/>
    <w:uiPriority w:val="39"/>
    <w:rsid w:val="0000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1F7D"/>
    <w:rPr>
      <w:sz w:val="16"/>
      <w:szCs w:val="16"/>
    </w:rPr>
  </w:style>
  <w:style w:type="paragraph" w:styleId="Tekstkomentarza">
    <w:name w:val="annotation text"/>
    <w:basedOn w:val="Normalny"/>
    <w:link w:val="TekstkomentarzaZnak"/>
    <w:uiPriority w:val="99"/>
    <w:semiHidden/>
    <w:unhideWhenUsed/>
    <w:rsid w:val="00971F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1F7D"/>
    <w:rPr>
      <w:sz w:val="20"/>
      <w:szCs w:val="20"/>
    </w:rPr>
  </w:style>
  <w:style w:type="paragraph" w:styleId="Tematkomentarza">
    <w:name w:val="annotation subject"/>
    <w:basedOn w:val="Tekstkomentarza"/>
    <w:next w:val="Tekstkomentarza"/>
    <w:link w:val="TematkomentarzaZnak"/>
    <w:uiPriority w:val="99"/>
    <w:semiHidden/>
    <w:unhideWhenUsed/>
    <w:rsid w:val="00971F7D"/>
    <w:rPr>
      <w:b/>
      <w:bCs/>
    </w:rPr>
  </w:style>
  <w:style w:type="character" w:customStyle="1" w:styleId="TematkomentarzaZnak">
    <w:name w:val="Temat komentarza Znak"/>
    <w:basedOn w:val="TekstkomentarzaZnak"/>
    <w:link w:val="Tematkomentarza"/>
    <w:uiPriority w:val="99"/>
    <w:semiHidden/>
    <w:rsid w:val="00971F7D"/>
    <w:rPr>
      <w:b/>
      <w:bCs/>
      <w:sz w:val="20"/>
      <w:szCs w:val="20"/>
    </w:rPr>
  </w:style>
  <w:style w:type="paragraph" w:styleId="Tekstdymka">
    <w:name w:val="Balloon Text"/>
    <w:basedOn w:val="Normalny"/>
    <w:link w:val="TekstdymkaZnak"/>
    <w:uiPriority w:val="99"/>
    <w:semiHidden/>
    <w:unhideWhenUsed/>
    <w:rsid w:val="00971F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F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2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7A9D"/>
    <w:pPr>
      <w:ind w:left="720"/>
      <w:contextualSpacing/>
    </w:pPr>
  </w:style>
  <w:style w:type="table" w:styleId="Tabela-Siatka">
    <w:name w:val="Table Grid"/>
    <w:basedOn w:val="Standardowy"/>
    <w:uiPriority w:val="39"/>
    <w:rsid w:val="0000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1F7D"/>
    <w:rPr>
      <w:sz w:val="16"/>
      <w:szCs w:val="16"/>
    </w:rPr>
  </w:style>
  <w:style w:type="paragraph" w:styleId="Tekstkomentarza">
    <w:name w:val="annotation text"/>
    <w:basedOn w:val="Normalny"/>
    <w:link w:val="TekstkomentarzaZnak"/>
    <w:uiPriority w:val="99"/>
    <w:semiHidden/>
    <w:unhideWhenUsed/>
    <w:rsid w:val="00971F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1F7D"/>
    <w:rPr>
      <w:sz w:val="20"/>
      <w:szCs w:val="20"/>
    </w:rPr>
  </w:style>
  <w:style w:type="paragraph" w:styleId="Tematkomentarza">
    <w:name w:val="annotation subject"/>
    <w:basedOn w:val="Tekstkomentarza"/>
    <w:next w:val="Tekstkomentarza"/>
    <w:link w:val="TematkomentarzaZnak"/>
    <w:uiPriority w:val="99"/>
    <w:semiHidden/>
    <w:unhideWhenUsed/>
    <w:rsid w:val="00971F7D"/>
    <w:rPr>
      <w:b/>
      <w:bCs/>
    </w:rPr>
  </w:style>
  <w:style w:type="character" w:customStyle="1" w:styleId="TematkomentarzaZnak">
    <w:name w:val="Temat komentarza Znak"/>
    <w:basedOn w:val="TekstkomentarzaZnak"/>
    <w:link w:val="Tematkomentarza"/>
    <w:uiPriority w:val="99"/>
    <w:semiHidden/>
    <w:rsid w:val="00971F7D"/>
    <w:rPr>
      <w:b/>
      <w:bCs/>
      <w:sz w:val="20"/>
      <w:szCs w:val="20"/>
    </w:rPr>
  </w:style>
  <w:style w:type="paragraph" w:styleId="Tekstdymka">
    <w:name w:val="Balloon Text"/>
    <w:basedOn w:val="Normalny"/>
    <w:link w:val="TekstdymkaZnak"/>
    <w:uiPriority w:val="99"/>
    <w:semiHidden/>
    <w:unhideWhenUsed/>
    <w:rsid w:val="00971F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A6A0-8569-442E-832C-15CB42A4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Staszel</dc:creator>
  <cp:lastModifiedBy>Janina Wołoszyn</cp:lastModifiedBy>
  <cp:revision>2</cp:revision>
  <dcterms:created xsi:type="dcterms:W3CDTF">2020-09-04T05:18:00Z</dcterms:created>
  <dcterms:modified xsi:type="dcterms:W3CDTF">2020-09-04T05:18:00Z</dcterms:modified>
</cp:coreProperties>
</file>